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>
            <w:shd w:fill="fddc9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Personal, Social and Emotional Development</w:t>
            </w:r>
          </w:p>
        </w:tc>
        <w:tc>
          <w:tcPr>
            <w:shd w:fill="ffffa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and Language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Keeps play going by responding to what others are saying and doing.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Selects own activities and resources independently.</w:t>
            </w:r>
          </w:p>
          <w:p w:rsidR="00000000" w:rsidDel="00000000" w:rsidP="00000000" w:rsidRDefault="00000000" w:rsidRPr="00000000" w14:paraId="0000000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  <w:t xml:space="preserve">Be aware of their own feelings, and know that some actions and words can hurt others’ feelings.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Listen to stories with increasing attention and recall.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Begin to understand ‘why’ and ‘how’ questions.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Question why things happen and give simple explanations.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Use a clear speaking voice when communicating to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a3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Show some awareness of rhyme and alliteration and enjoy taking part in rhyming and rhythmic activities.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Show an interest in print and illustrations in books and print in the environment.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Give meaning to the marks they make as they draw, write and paint.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Show an interest in numbers in the environment.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Begin to represent known numbers using fingers, marks on paper, pictures or objects.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Order a range of items by length or height and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measure using non-standard and standard measures including capacity.</w:t>
            </w:r>
          </w:p>
        </w:tc>
      </w:tr>
      <w:tr>
        <w:tc>
          <w:tcPr>
            <w:shd w:fill="e9bcf2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ed4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Expressive Arts and Design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Explore colour mixing through a range of Science investigations including: Fizzing potions, Sweetie Frenzy and Magical Flowers.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Talk about what they notice when investigating.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Explore the signs of Spring.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Look at colours in our food with a focus on fruit and vegetables - Make fruit kebabs and Vegetable Stir fry.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Create variations of colours by adding white to make the colours lighter.</w:t>
            </w:r>
          </w:p>
          <w:p w:rsidR="00000000" w:rsidDel="00000000" w:rsidP="00000000" w:rsidRDefault="00000000" w:rsidRPr="00000000" w14:paraId="0000001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Explore colour mixing through the mediums of paint, food colouring and shaving foam.</w:t>
            </w:r>
          </w:p>
          <w:p w:rsidR="00000000" w:rsidDel="00000000" w:rsidP="00000000" w:rsidRDefault="00000000" w:rsidRPr="00000000" w14:paraId="0000001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Explore the artist Henry Matisse, focus on ‘Drawing with Scissors’ and his use of colour.</w:t>
            </w:r>
          </w:p>
          <w:p w:rsidR="00000000" w:rsidDel="00000000" w:rsidP="00000000" w:rsidRDefault="00000000" w:rsidRPr="00000000" w14:paraId="0000002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Combine a variety of mediums, materials and select tools and techniques to create an artistic representation of a Blossom Tree or a Daffodil. </w:t>
            </w:r>
          </w:p>
        </w:tc>
      </w:tr>
      <w:tr>
        <w:tc>
          <w:tcPr>
            <w:shd w:fill="b5f4aa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Development</w:t>
            </w:r>
          </w:p>
        </w:tc>
        <w:tc>
          <w:tcPr>
            <w:shd w:fill="c5f2f7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Religious, Spiritual, Moral and Cultural Development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Further develop cutting skills and demonstrate good  use of scissors to cut with increased accuracy.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Negotiate space around themselves when playing moving around the indoor and outdoor space.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Show some control over an object when pushing, patting, throwing, catching or kicking it.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Talk about </w:t>
            </w:r>
            <w:r w:rsidDel="00000000" w:rsidR="00000000" w:rsidRPr="00000000">
              <w:rPr>
                <w:rtl w:val="0"/>
              </w:rPr>
              <w:t xml:space="preserve">Shrove Tuesday and Ash Wednesday and how it links to Lent.  Make Pancakes.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Listen to the Bible Stories that link to Lent.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Listen to ‘The Easter Story’ and begin to understand that it is the most important festival in the Christian faith.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Sequence the Easter Story and talk about what they know.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8408" cy="5554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883449" cy="38925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09038" y="3590135"/>
                        <a:ext cx="4873924" cy="379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1"/>
                              <w:smallCaps w:val="0"/>
                              <w:strike w:val="0"/>
                              <w:color w:val="9900cc"/>
                              <w:sz w:val="144"/>
                              <w:vertAlign w:val="baseline"/>
                            </w:rPr>
                            <w:t xml:space="preserve">Loving, Learning, Living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4883449" cy="38925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3449" cy="38925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